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4FD6" w14:textId="3C92C465" w:rsidR="00A71487" w:rsidRPr="00927418" w:rsidRDefault="00FD1F63">
      <w:pPr>
        <w:rPr>
          <w:b/>
        </w:rPr>
      </w:pPr>
      <w:r>
        <w:rPr>
          <w:noProof/>
        </w:rPr>
        <w:drawing>
          <wp:inline distT="0" distB="0" distL="0" distR="0" wp14:anchorId="1A09F479" wp14:editId="7F058329">
            <wp:extent cx="2857633" cy="6478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633" cy="6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E9" w:rsidRPr="46B90D59">
        <w:rPr>
          <w:b/>
          <w:bCs/>
          <w:noProof/>
        </w:rPr>
        <w:t xml:space="preserve"> </w:t>
      </w:r>
      <w:r w:rsidR="001C4962" w:rsidRPr="46B90D59">
        <w:rPr>
          <w:b/>
          <w:bCs/>
          <w:noProof/>
        </w:rPr>
        <w:t xml:space="preserve">   </w:t>
      </w:r>
      <w:r w:rsidR="002209A0" w:rsidRPr="46B90D59">
        <w:rPr>
          <w:b/>
          <w:bCs/>
          <w:noProof/>
        </w:rPr>
        <w:t xml:space="preserve">                       </w:t>
      </w:r>
      <w:r w:rsidR="001C4962" w:rsidRPr="46B90D59">
        <w:rPr>
          <w:b/>
          <w:bCs/>
          <w:noProof/>
        </w:rPr>
        <w:t xml:space="preserve"> </w:t>
      </w:r>
      <w:r w:rsidR="00927418" w:rsidRPr="46B90D59">
        <w:rPr>
          <w:b/>
          <w:bCs/>
          <w:noProof/>
        </w:rPr>
        <w:t xml:space="preserve">   </w:t>
      </w:r>
      <w:r w:rsidR="001C4962" w:rsidRPr="46B90D59">
        <w:rPr>
          <w:b/>
          <w:bCs/>
          <w:noProof/>
        </w:rPr>
        <w:t xml:space="preserve"> </w:t>
      </w:r>
      <w:r w:rsidR="006003E9" w:rsidRPr="46B90D59">
        <w:rPr>
          <w:b/>
          <w:bCs/>
          <w:noProof/>
        </w:rPr>
        <w:t xml:space="preserve">  </w:t>
      </w:r>
      <w:r w:rsidR="00A608DD">
        <w:rPr>
          <w:noProof/>
        </w:rPr>
        <w:drawing>
          <wp:inline distT="0" distB="0" distL="0" distR="0" wp14:anchorId="658528BC" wp14:editId="4078B087">
            <wp:extent cx="2343150" cy="695325"/>
            <wp:effectExtent l="0" t="0" r="0" b="9525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2509" w14:textId="76B15E42" w:rsidR="00963D7F" w:rsidRDefault="001C4962" w:rsidP="00A7148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E6DC" wp14:editId="13F31BC7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80085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3194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3DB9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9.35pt" to="50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" strokecolor="#3194a3" strokeweight="4.25pt">
                <v:stroke joinstyle="miter"/>
              </v:line>
            </w:pict>
          </mc:Fallback>
        </mc:AlternateContent>
      </w:r>
    </w:p>
    <w:p w14:paraId="279EE598" w14:textId="1EB44E17" w:rsidR="00FB06CC" w:rsidRDefault="00A608DD" w:rsidP="00A71487">
      <w:pPr>
        <w:rPr>
          <w:sz w:val="24"/>
          <w:szCs w:val="24"/>
        </w:rPr>
      </w:pPr>
      <w:r>
        <w:rPr>
          <w:sz w:val="24"/>
          <w:szCs w:val="24"/>
        </w:rPr>
        <w:t>Common Ground High School</w:t>
      </w:r>
      <w:r w:rsidR="000E6669">
        <w:rPr>
          <w:sz w:val="24"/>
          <w:szCs w:val="24"/>
        </w:rPr>
        <w:t xml:space="preserve"> District</w:t>
      </w:r>
      <w:r w:rsidR="007C6BD9">
        <w:rPr>
          <w:sz w:val="24"/>
          <w:szCs w:val="24"/>
        </w:rPr>
        <w:t xml:space="preserve"> </w:t>
      </w:r>
      <w:r w:rsidR="00FB06CC">
        <w:rPr>
          <w:sz w:val="24"/>
          <w:szCs w:val="24"/>
        </w:rPr>
        <w:t xml:space="preserve">our membership in the DemandStar network.  DemandStar is an online marketplace that connects our suppliers directly to the bids, </w:t>
      </w:r>
      <w:r w:rsidR="00426FD0">
        <w:rPr>
          <w:sz w:val="24"/>
          <w:szCs w:val="24"/>
        </w:rPr>
        <w:t>quotes,</w:t>
      </w:r>
      <w:r w:rsidR="00FB06CC">
        <w:rPr>
          <w:sz w:val="24"/>
          <w:szCs w:val="24"/>
        </w:rPr>
        <w:t xml:space="preserve"> and RFP’s that matter to them.  </w:t>
      </w:r>
    </w:p>
    <w:p w14:paraId="6F0E6F94" w14:textId="414399DA" w:rsidR="00B60283" w:rsidRPr="004A2B9B" w:rsidRDefault="00FB06CC" w:rsidP="00A71487">
      <w:pPr>
        <w:rPr>
          <w:sz w:val="24"/>
          <w:szCs w:val="24"/>
        </w:rPr>
      </w:pPr>
      <w:r>
        <w:rPr>
          <w:sz w:val="24"/>
          <w:szCs w:val="24"/>
        </w:rPr>
        <w:t xml:space="preserve">DemandStar is open and accessible to all businesses </w:t>
      </w:r>
      <w:r w:rsidR="00412E53">
        <w:rPr>
          <w:sz w:val="24"/>
          <w:szCs w:val="24"/>
        </w:rPr>
        <w:t xml:space="preserve">and provides instant access to our solicitations.  By registering for your complimentary DemandStar account you will receive. </w:t>
      </w:r>
      <w:r w:rsidR="006639FC">
        <w:rPr>
          <w:sz w:val="24"/>
          <w:szCs w:val="24"/>
        </w:rPr>
        <w:br/>
      </w:r>
    </w:p>
    <w:p w14:paraId="7B5E83C8" w14:textId="04024223" w:rsidR="00A71487" w:rsidRPr="004A2B9B" w:rsidRDefault="00A71487" w:rsidP="00A71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53D">
        <w:rPr>
          <w:b/>
          <w:sz w:val="24"/>
          <w:szCs w:val="24"/>
        </w:rPr>
        <w:t>Instant</w:t>
      </w:r>
      <w:r w:rsidRPr="004A2B9B">
        <w:rPr>
          <w:sz w:val="24"/>
          <w:szCs w:val="24"/>
        </w:rPr>
        <w:t xml:space="preserve"> access to all bid and quotes for </w:t>
      </w:r>
      <w:r w:rsidR="00412E53">
        <w:rPr>
          <w:sz w:val="24"/>
          <w:szCs w:val="24"/>
        </w:rPr>
        <w:t>Common Ground High School</w:t>
      </w:r>
      <w:r w:rsidR="000E6669">
        <w:rPr>
          <w:sz w:val="24"/>
          <w:szCs w:val="24"/>
        </w:rPr>
        <w:t xml:space="preserve"> District</w:t>
      </w:r>
      <w:r w:rsidR="00412E53">
        <w:rPr>
          <w:sz w:val="24"/>
          <w:szCs w:val="24"/>
        </w:rPr>
        <w:t>, CT</w:t>
      </w:r>
    </w:p>
    <w:p w14:paraId="17DB8684" w14:textId="416B9307" w:rsidR="00A71487" w:rsidRPr="004A2B9B" w:rsidRDefault="00A71487" w:rsidP="00A71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53D">
        <w:rPr>
          <w:b/>
          <w:sz w:val="24"/>
          <w:szCs w:val="24"/>
        </w:rPr>
        <w:t>Automatic</w:t>
      </w:r>
      <w:r w:rsidRPr="004A2B9B">
        <w:rPr>
          <w:sz w:val="24"/>
          <w:szCs w:val="24"/>
        </w:rPr>
        <w:t xml:space="preserve"> notifications</w:t>
      </w:r>
      <w:r w:rsidR="0071233A">
        <w:rPr>
          <w:sz w:val="24"/>
          <w:szCs w:val="24"/>
        </w:rPr>
        <w:t>, right to your inbox of the solicitations that match the commodity codes you select</w:t>
      </w:r>
    </w:p>
    <w:p w14:paraId="7F982035" w14:textId="217A9B1A" w:rsidR="00A71487" w:rsidRPr="004A2B9B" w:rsidRDefault="00A71487" w:rsidP="00A71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2B9B">
        <w:rPr>
          <w:sz w:val="24"/>
          <w:szCs w:val="24"/>
        </w:rPr>
        <w:t xml:space="preserve">The ability to </w:t>
      </w:r>
      <w:r w:rsidRPr="007E753D">
        <w:rPr>
          <w:b/>
          <w:sz w:val="24"/>
          <w:szCs w:val="24"/>
        </w:rPr>
        <w:t>quickly view</w:t>
      </w:r>
      <w:r w:rsidRPr="004A2B9B">
        <w:rPr>
          <w:sz w:val="24"/>
          <w:szCs w:val="24"/>
        </w:rPr>
        <w:t xml:space="preserve"> the contractual terms and scope of work </w:t>
      </w:r>
    </w:p>
    <w:p w14:paraId="1A877A91" w14:textId="1334C6B2" w:rsidR="00034C06" w:rsidRDefault="00034C06" w:rsidP="002F02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46B90D59">
        <w:rPr>
          <w:sz w:val="24"/>
          <w:szCs w:val="24"/>
        </w:rPr>
        <w:t xml:space="preserve">All the </w:t>
      </w:r>
      <w:r w:rsidRPr="46B90D59">
        <w:rPr>
          <w:b/>
          <w:bCs/>
          <w:sz w:val="24"/>
          <w:szCs w:val="24"/>
        </w:rPr>
        <w:t>forms and documents</w:t>
      </w:r>
      <w:r w:rsidRPr="46B90D59">
        <w:rPr>
          <w:sz w:val="24"/>
          <w:szCs w:val="24"/>
        </w:rPr>
        <w:t xml:space="preserve"> you need in one place. </w:t>
      </w:r>
    </w:p>
    <w:p w14:paraId="6AB76404" w14:textId="114A7BF3" w:rsidR="00D563F9" w:rsidRDefault="00D563F9" w:rsidP="002F02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Access to more government bids in neighboring cities, counties and states</w:t>
      </w:r>
    </w:p>
    <w:p w14:paraId="0C36DCA1" w14:textId="5D7A796D" w:rsidR="00FD1F63" w:rsidRPr="002F02B6" w:rsidRDefault="002F02B6" w:rsidP="002F02B6">
      <w:pPr>
        <w:rPr>
          <w:sz w:val="24"/>
          <w:szCs w:val="24"/>
        </w:rPr>
      </w:pPr>
      <w:r w:rsidRPr="007E753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E3EEA4" wp14:editId="5D46FCD1">
                <wp:simplePos x="0" y="0"/>
                <wp:positionH relativeFrom="margin">
                  <wp:posOffset>0</wp:posOffset>
                </wp:positionH>
                <wp:positionV relativeFrom="paragraph">
                  <wp:posOffset>367030</wp:posOffset>
                </wp:positionV>
                <wp:extent cx="6315075" cy="3238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23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</a:gradFill>
                        <a:ln w="31750">
                          <a:solidFill>
                            <a:srgbClr val="3194A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9E27" w14:textId="77777777" w:rsidR="002F02B6" w:rsidRDefault="002F02B6" w:rsidP="002F02B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A2B9B">
                              <w:rPr>
                                <w:b/>
                                <w:sz w:val="30"/>
                                <w:szCs w:val="30"/>
                              </w:rPr>
                              <w:t>It’s EASY!</w:t>
                            </w:r>
                            <w:r w:rsidRPr="004A2B9B">
                              <w:rPr>
                                <w:sz w:val="30"/>
                                <w:szCs w:val="30"/>
                              </w:rPr>
                              <w:t xml:space="preserve">  Get started with 3 easy steps!</w:t>
                            </w:r>
                          </w:p>
                          <w:p w14:paraId="6E14FDEE" w14:textId="77777777" w:rsidR="002F02B6" w:rsidRDefault="002F02B6" w:rsidP="002F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3E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9pt;width:497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" fillcolor="#cfcdcd [2894]" strokecolor="#3194a3" strokeweight="2.5pt">
                <v:fill color2="#cfcdcd [2894]" angle="90" colors="0 #797777;0 #afadad;1 #d1cece" focus="100%" type="gradient"/>
                <v:textbox>
                  <w:txbxContent>
                    <w:p w14:paraId="29599E27" w14:textId="77777777" w:rsidR="002F02B6" w:rsidRDefault="002F02B6" w:rsidP="002F02B6">
                      <w:pPr>
                        <w:rPr>
                          <w:sz w:val="30"/>
                          <w:szCs w:val="30"/>
                        </w:rPr>
                      </w:pPr>
                      <w:r w:rsidRPr="004A2B9B">
                        <w:rPr>
                          <w:b/>
                          <w:sz w:val="30"/>
                          <w:szCs w:val="30"/>
                        </w:rPr>
                        <w:t>It’s EASY!</w:t>
                      </w:r>
                      <w:r w:rsidRPr="004A2B9B">
                        <w:rPr>
                          <w:sz w:val="30"/>
                          <w:szCs w:val="30"/>
                        </w:rPr>
                        <w:t xml:space="preserve">  Get started with 3 easy steps!</w:t>
                      </w:r>
                    </w:p>
                    <w:p w14:paraId="6E14FDEE" w14:textId="77777777" w:rsidR="002F02B6" w:rsidRDefault="002F02B6" w:rsidP="002F02B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1281"/>
        <w:gridCol w:w="2721"/>
        <w:gridCol w:w="6495"/>
      </w:tblGrid>
      <w:tr w:rsidR="002F02B6" w14:paraId="2CA44A18" w14:textId="77777777" w:rsidTr="00710AD6">
        <w:trPr>
          <w:trHeight w:val="4013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61F5016" w14:textId="5698DB32" w:rsidR="00034C06" w:rsidRDefault="00364D42" w:rsidP="00C6795E">
            <w:r w:rsidRPr="00084667">
              <w:drawing>
                <wp:inline distT="0" distB="0" distL="0" distR="0" wp14:anchorId="411DE44E" wp14:editId="32CC67B1">
                  <wp:extent cx="628650" cy="65693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A500F78" w14:textId="214D8F2B" w:rsidR="00034C06" w:rsidRDefault="00C6795E" w:rsidP="00C6795E">
            <w:r w:rsidRPr="00C6795E">
              <w:rPr>
                <w:sz w:val="32"/>
                <w:szCs w:val="32"/>
              </w:rPr>
              <w:t>REGISTER</w:t>
            </w:r>
            <w:r>
              <w:br/>
            </w:r>
            <w:r>
              <w:br/>
            </w:r>
            <w:r w:rsidR="00034C06" w:rsidRPr="004A2B9B">
              <w:rPr>
                <w:rFonts w:asciiTheme="majorHAnsi" w:hAnsiTheme="majorHAnsi" w:cstheme="majorHAnsi"/>
              </w:rPr>
              <w:t xml:space="preserve">Go to </w:t>
            </w:r>
            <w:hyperlink r:id="rId13" w:history="1">
              <w:r w:rsidR="00851B7B" w:rsidRPr="009456F7">
                <w:rPr>
                  <w:rStyle w:val="Hyperlink"/>
                  <w:rFonts w:asciiTheme="majorHAnsi" w:hAnsiTheme="majorHAnsi" w:cstheme="majorHAnsi"/>
                  <w:spacing w:val="-8"/>
                </w:rPr>
                <w:t>demandstar.com/registration</w:t>
              </w:r>
            </w:hyperlink>
            <w:r w:rsidR="00710AD6">
              <w:rPr>
                <w:rStyle w:val="Hyperlink"/>
                <w:rFonts w:asciiTheme="majorHAnsi" w:hAnsiTheme="majorHAnsi" w:cstheme="majorHAnsi"/>
                <w:spacing w:val="-8"/>
              </w:rPr>
              <w:t xml:space="preserve"> 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7C6E4043" w14:textId="46084358" w:rsidR="00034C06" w:rsidRDefault="00536195" w:rsidP="00A71487">
            <w:r w:rsidRPr="00536195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0C5FB9" wp14:editId="45749619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64135</wp:posOffset>
                  </wp:positionV>
                  <wp:extent cx="2707640" cy="2022859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365" cy="204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2B6" w14:paraId="26DA5B3E" w14:textId="77777777" w:rsidTr="00710AD6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5BB4905" w14:textId="7EB8B349" w:rsidR="00034C06" w:rsidRDefault="00034C06" w:rsidP="00A71487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5A929E1" w14:textId="1080486F" w:rsidR="00034C06" w:rsidRDefault="006B379D" w:rsidP="00A71487">
            <w:pPr>
              <w:rPr>
                <w:rFonts w:asciiTheme="majorHAnsi" w:hAnsiTheme="majorHAnsi" w:cstheme="majorHAnsi"/>
              </w:rPr>
            </w:pPr>
            <w:r>
              <w:rPr>
                <w:sz w:val="32"/>
                <w:szCs w:val="32"/>
              </w:rPr>
              <w:t xml:space="preserve">&amp; </w:t>
            </w:r>
            <w:r w:rsidR="00C6795E" w:rsidRPr="00C6795E">
              <w:rPr>
                <w:sz w:val="32"/>
                <w:szCs w:val="32"/>
              </w:rPr>
              <w:t>CHOOSE YOUR FREE AGENCY</w:t>
            </w:r>
            <w:r w:rsidR="00C6795E">
              <w:br/>
            </w:r>
            <w:r w:rsidR="00C6795E">
              <w:br/>
            </w:r>
            <w:r w:rsidR="00034C06" w:rsidRPr="004A2B9B">
              <w:rPr>
                <w:rFonts w:asciiTheme="majorHAnsi" w:hAnsiTheme="majorHAnsi" w:cstheme="majorHAnsi"/>
              </w:rPr>
              <w:t xml:space="preserve">Type </w:t>
            </w:r>
            <w:r w:rsidR="00034C06" w:rsidRPr="00BD7E90">
              <w:rPr>
                <w:rFonts w:asciiTheme="majorHAnsi" w:hAnsiTheme="majorHAnsi" w:cstheme="majorHAnsi"/>
                <w:b/>
                <w:bCs/>
              </w:rPr>
              <w:t>“</w:t>
            </w:r>
            <w:r w:rsidR="00D563F9">
              <w:rPr>
                <w:sz w:val="24"/>
                <w:szCs w:val="24"/>
              </w:rPr>
              <w:t xml:space="preserve">Common Ground High </w:t>
            </w:r>
            <w:r w:rsidR="000E6669">
              <w:rPr>
                <w:sz w:val="24"/>
                <w:szCs w:val="24"/>
              </w:rPr>
              <w:t>School District</w:t>
            </w:r>
            <w:r w:rsidR="00034C06" w:rsidRPr="004A2B9B">
              <w:rPr>
                <w:rFonts w:asciiTheme="majorHAnsi" w:hAnsiTheme="majorHAnsi" w:cstheme="majorHAnsi"/>
              </w:rPr>
              <w:t>” in the Search Box</w:t>
            </w:r>
            <w:r w:rsidR="00506229">
              <w:rPr>
                <w:rFonts w:asciiTheme="majorHAnsi" w:hAnsiTheme="majorHAnsi" w:cstheme="majorHAnsi"/>
              </w:rPr>
              <w:t xml:space="preserve"> and check the bubble next to the name</w:t>
            </w:r>
            <w:r w:rsidR="00ED25AC">
              <w:rPr>
                <w:rFonts w:asciiTheme="majorHAnsi" w:hAnsiTheme="majorHAnsi" w:cstheme="majorHAnsi"/>
              </w:rPr>
              <w:t xml:space="preserve">, then hit Next </w:t>
            </w:r>
          </w:p>
          <w:p w14:paraId="1389BC55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07B76067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33115412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4C567FDC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56C094A5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450103F6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6CED1789" w14:textId="35136B1D" w:rsidR="00893D28" w:rsidRDefault="00893D28" w:rsidP="00A71487"/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5EACD0FD" w14:textId="1454B06A" w:rsidR="00034C06" w:rsidRDefault="00123426" w:rsidP="00A71487">
            <w:r>
              <w:rPr>
                <w:noProof/>
              </w:rPr>
              <w:drawing>
                <wp:inline distT="0" distB="0" distL="0" distR="0" wp14:anchorId="10007FD8" wp14:editId="43F7CC0E">
                  <wp:extent cx="3195638" cy="2306086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37" cy="231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B6" w14:paraId="1F190F5A" w14:textId="77777777" w:rsidTr="00710AD6">
        <w:trPr>
          <w:trHeight w:val="35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1EB317E" w14:textId="10BAAE54" w:rsidR="00034C06" w:rsidRDefault="00536195" w:rsidP="00A71487">
            <w:r>
              <w:rPr>
                <w:noProof/>
              </w:rPr>
              <w:drawing>
                <wp:inline distT="0" distB="0" distL="0" distR="0" wp14:anchorId="64BE7BDE" wp14:editId="7AA2EC0E">
                  <wp:extent cx="676275" cy="70670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82E4BCC" w14:textId="0507005A" w:rsidR="00034C06" w:rsidRPr="00C6795E" w:rsidRDefault="00743F1B" w:rsidP="00A71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CHOOSE MORE NOTIFICATIONS</w:t>
            </w:r>
          </w:p>
          <w:p w14:paraId="6D73BCB6" w14:textId="77777777" w:rsidR="00034C06" w:rsidRDefault="00034C06" w:rsidP="00A71487"/>
          <w:p w14:paraId="56D66BB0" w14:textId="0BB79488" w:rsidR="00034C06" w:rsidRPr="004A2B9B" w:rsidRDefault="00BD7BA0" w:rsidP="00A7148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Click </w:t>
            </w:r>
            <w:r w:rsidRPr="009C5C35">
              <w:rPr>
                <w:rFonts w:asciiTheme="majorHAnsi" w:hAnsiTheme="majorHAnsi" w:cstheme="majorHAnsi"/>
                <w:b/>
                <w:bCs/>
              </w:rPr>
              <w:t>“</w:t>
            </w:r>
            <w:r w:rsidR="00743F1B" w:rsidRPr="009C5C35">
              <w:rPr>
                <w:rFonts w:asciiTheme="majorHAnsi" w:hAnsiTheme="majorHAnsi" w:cstheme="majorHAnsi"/>
                <w:b/>
                <w:bCs/>
              </w:rPr>
              <w:t>Next</w:t>
            </w:r>
            <w:r w:rsidRPr="009C5C35">
              <w:rPr>
                <w:rFonts w:asciiTheme="majorHAnsi" w:hAnsiTheme="majorHAnsi" w:cstheme="majorHAnsi"/>
                <w:b/>
                <w:bCs/>
              </w:rPr>
              <w:t>”</w:t>
            </w:r>
            <w:r>
              <w:rPr>
                <w:rFonts w:asciiTheme="majorHAnsi" w:hAnsiTheme="majorHAnsi" w:cstheme="majorHAnsi"/>
              </w:rPr>
              <w:t xml:space="preserve"> to proceed with a free account </w:t>
            </w:r>
            <w:r w:rsidR="00743F1B">
              <w:rPr>
                <w:rFonts w:asciiTheme="majorHAnsi" w:hAnsiTheme="majorHAnsi" w:cstheme="majorHAnsi"/>
              </w:rPr>
              <w:t>to</w:t>
            </w:r>
            <w:r>
              <w:rPr>
                <w:rFonts w:asciiTheme="majorHAnsi" w:hAnsiTheme="majorHAnsi" w:cstheme="majorHAnsi"/>
              </w:rPr>
              <w:t xml:space="preserve"> receive notifications </w:t>
            </w:r>
            <w:r w:rsidR="00743F1B">
              <w:rPr>
                <w:rFonts w:asciiTheme="majorHAnsi" w:hAnsiTheme="majorHAnsi" w:cstheme="majorHAnsi"/>
              </w:rPr>
              <w:t xml:space="preserve">solely </w:t>
            </w:r>
            <w:r>
              <w:rPr>
                <w:rFonts w:asciiTheme="majorHAnsi" w:hAnsiTheme="majorHAnsi" w:cstheme="majorHAnsi"/>
              </w:rPr>
              <w:t xml:space="preserve">for </w:t>
            </w:r>
            <w:r w:rsidR="005B2AFE">
              <w:rPr>
                <w:sz w:val="24"/>
                <w:szCs w:val="24"/>
              </w:rPr>
              <w:t>Common Ground High School</w:t>
            </w:r>
            <w:r w:rsidR="000E6669">
              <w:rPr>
                <w:sz w:val="24"/>
                <w:szCs w:val="24"/>
              </w:rPr>
              <w:t xml:space="preserve"> District</w:t>
            </w:r>
            <w:r w:rsidR="006E66E7">
              <w:rPr>
                <w:rFonts w:asciiTheme="majorHAnsi" w:hAnsiTheme="majorHAnsi" w:cstheme="majorHAnsi"/>
              </w:rPr>
              <w:t>.  Or, if you’d like to get notifications when other government</w:t>
            </w:r>
            <w:r w:rsidR="00743F1B">
              <w:rPr>
                <w:rFonts w:asciiTheme="majorHAnsi" w:hAnsiTheme="majorHAnsi" w:cstheme="majorHAnsi"/>
              </w:rPr>
              <w:t>s</w:t>
            </w:r>
            <w:r w:rsidR="006E66E7">
              <w:rPr>
                <w:rFonts w:asciiTheme="majorHAnsi" w:hAnsiTheme="majorHAnsi" w:cstheme="majorHAnsi"/>
              </w:rPr>
              <w:t xml:space="preserve"> near you post a </w:t>
            </w:r>
            <w:r w:rsidR="002F02B6">
              <w:rPr>
                <w:rFonts w:asciiTheme="majorHAnsi" w:hAnsiTheme="majorHAnsi" w:cstheme="majorHAnsi"/>
              </w:rPr>
              <w:t xml:space="preserve">relevant </w:t>
            </w:r>
            <w:r w:rsidR="006E66E7">
              <w:rPr>
                <w:rFonts w:asciiTheme="majorHAnsi" w:hAnsiTheme="majorHAnsi" w:cstheme="majorHAnsi"/>
              </w:rPr>
              <w:t xml:space="preserve">solicitation, you can select any combination of our county, </w:t>
            </w:r>
            <w:r w:rsidR="005B2AFE">
              <w:rPr>
                <w:rFonts w:asciiTheme="majorHAnsi" w:hAnsiTheme="majorHAnsi" w:cstheme="majorHAnsi"/>
              </w:rPr>
              <w:t>state,</w:t>
            </w:r>
            <w:r w:rsidR="006E66E7">
              <w:rPr>
                <w:rFonts w:asciiTheme="majorHAnsi" w:hAnsiTheme="majorHAnsi" w:cstheme="majorHAnsi"/>
              </w:rPr>
              <w:t xml:space="preserve"> or national plans on this page.  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7AEE32A0" w14:textId="6E463E58" w:rsidR="00034C06" w:rsidRDefault="00743F1B" w:rsidP="00A71487">
            <w:r w:rsidRPr="00743F1B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47A17C4" wp14:editId="33BC4091">
                  <wp:simplePos x="0" y="0"/>
                  <wp:positionH relativeFrom="column">
                    <wp:posOffset>2858</wp:posOffset>
                  </wp:positionH>
                  <wp:positionV relativeFrom="paragraph">
                    <wp:posOffset>91759</wp:posOffset>
                  </wp:positionV>
                  <wp:extent cx="3571241" cy="257651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723" cy="258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2B6" w14:paraId="3011B34C" w14:textId="77777777" w:rsidTr="00710AD6">
        <w:trPr>
          <w:trHeight w:val="35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C1FAC45" w14:textId="3BF5884C" w:rsidR="002F02B6" w:rsidRDefault="002F02B6" w:rsidP="00A7148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7A9FD4" wp14:editId="5C526826">
                  <wp:extent cx="676275" cy="70670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34581A5" w14:textId="4BBA829B" w:rsidR="002F02B6" w:rsidRDefault="002F02B6" w:rsidP="00A71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 YOUR PROFILE – </w:t>
            </w:r>
          </w:p>
          <w:p w14:paraId="76C6A287" w14:textId="77777777" w:rsidR="002F02B6" w:rsidRDefault="002F02B6" w:rsidP="00A71487">
            <w:pPr>
              <w:rPr>
                <w:sz w:val="32"/>
                <w:szCs w:val="32"/>
              </w:rPr>
            </w:pPr>
          </w:p>
          <w:p w14:paraId="1620D046" w14:textId="64EAACC5" w:rsidR="002F02B6" w:rsidRDefault="002F02B6" w:rsidP="00A71487">
            <w:pPr>
              <w:rPr>
                <w:sz w:val="32"/>
                <w:szCs w:val="32"/>
              </w:rPr>
            </w:pPr>
            <w:r w:rsidRPr="002F02B6">
              <w:rPr>
                <w:rFonts w:asciiTheme="majorHAnsi" w:hAnsiTheme="majorHAnsi" w:cstheme="majorHAnsi"/>
              </w:rPr>
              <w:t>Enter your contact and company information and you’re done!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14:paraId="03E2D4FD" w14:textId="4B9D6B6F" w:rsidR="002F02B6" w:rsidRPr="00743F1B" w:rsidRDefault="00536195" w:rsidP="00A71487">
            <w:r w:rsidRPr="00536195">
              <w:rPr>
                <w:noProof/>
              </w:rPr>
              <w:drawing>
                <wp:inline distT="0" distB="0" distL="0" distR="0" wp14:anchorId="712F6460" wp14:editId="36247BFD">
                  <wp:extent cx="3683000" cy="5191400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250" cy="519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632A1" w14:textId="1EC2DCC9" w:rsidR="00893D28" w:rsidRDefault="00893D28" w:rsidP="00A71487"/>
    <w:tbl>
      <w:tblPr>
        <w:tblStyle w:val="TableGrid"/>
        <w:tblpPr w:leftFromText="180" w:rightFromText="180" w:vertAnchor="text" w:horzAnchor="margin" w:tblpY="9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93D28" w14:paraId="37FEB5B1" w14:textId="77777777" w:rsidTr="00D74D31">
        <w:trPr>
          <w:trHeight w:val="57"/>
        </w:trPr>
        <w:tc>
          <w:tcPr>
            <w:tcW w:w="3505" w:type="dxa"/>
          </w:tcPr>
          <w:p w14:paraId="29AA6C14" w14:textId="77777777" w:rsidR="00893D28" w:rsidRDefault="00893D28" w:rsidP="00893D28">
            <w:r>
              <w:rPr>
                <w:noProof/>
              </w:rPr>
              <w:drawing>
                <wp:inline distT="0" distB="0" distL="0" distR="0" wp14:anchorId="418D1155" wp14:editId="0FC028F1">
                  <wp:extent cx="2076450" cy="12072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0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14:paraId="0A0104EC" w14:textId="77777777" w:rsidR="00893D28" w:rsidRDefault="00893D28" w:rsidP="00893D28">
            <w:pPr>
              <w:rPr>
                <w:rFonts w:asciiTheme="majorHAnsi" w:hAnsiTheme="majorHAnsi" w:cstheme="majorHAnsi"/>
                <w:color w:val="3194A3"/>
                <w:sz w:val="50"/>
                <w:szCs w:val="50"/>
              </w:rPr>
            </w:pPr>
            <w:r>
              <w:rPr>
                <w:color w:val="3194A3"/>
                <w:sz w:val="50"/>
                <w:szCs w:val="50"/>
              </w:rPr>
              <w:br/>
            </w:r>
            <w:r w:rsidRPr="00893D28">
              <w:rPr>
                <w:color w:val="3194A3"/>
                <w:sz w:val="50"/>
                <w:szCs w:val="50"/>
              </w:rPr>
              <w:t xml:space="preserve">Visit </w:t>
            </w:r>
            <w:hyperlink r:id="rId21" w:history="1">
              <w:r w:rsidRPr="00893D28">
                <w:rPr>
                  <w:rStyle w:val="Hyperlink"/>
                  <w:rFonts w:asciiTheme="majorHAnsi" w:hAnsiTheme="majorHAnsi" w:cstheme="majorHAnsi"/>
                  <w:color w:val="3194A3"/>
                  <w:sz w:val="50"/>
                  <w:szCs w:val="50"/>
                </w:rPr>
                <w:t>www.demandstar.com</w:t>
              </w:r>
            </w:hyperlink>
          </w:p>
          <w:p w14:paraId="64269A6A" w14:textId="77777777" w:rsidR="00893D28" w:rsidRPr="00893D28" w:rsidRDefault="00893D28" w:rsidP="00893D28">
            <w:pPr>
              <w:rPr>
                <w:sz w:val="50"/>
                <w:szCs w:val="50"/>
              </w:rPr>
            </w:pPr>
          </w:p>
        </w:tc>
      </w:tr>
    </w:tbl>
    <w:p w14:paraId="57432E91" w14:textId="5F7EA25C" w:rsidR="00034C06" w:rsidRDefault="00034C06" w:rsidP="000825BE"/>
    <w:sectPr w:rsidR="00034C06" w:rsidSect="00743F1B">
      <w:footerReference w:type="default" r:id="rId22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2CC9" w14:textId="77777777" w:rsidR="008E1953" w:rsidRDefault="008E1953" w:rsidP="00893D28">
      <w:pPr>
        <w:spacing w:after="0" w:line="240" w:lineRule="auto"/>
      </w:pPr>
      <w:r>
        <w:separator/>
      </w:r>
    </w:p>
  </w:endnote>
  <w:endnote w:type="continuationSeparator" w:id="0">
    <w:p w14:paraId="3C60C5B5" w14:textId="77777777" w:rsidR="008E1953" w:rsidRDefault="008E1953" w:rsidP="008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E467" w14:textId="303C01B3" w:rsidR="00893D28" w:rsidRDefault="000825BE" w:rsidP="00893D2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4A954" wp14:editId="4330BD14">
              <wp:simplePos x="0" y="0"/>
              <wp:positionH relativeFrom="column">
                <wp:posOffset>3352800</wp:posOffset>
              </wp:positionH>
              <wp:positionV relativeFrom="paragraph">
                <wp:posOffset>238125</wp:posOffset>
              </wp:positionV>
              <wp:extent cx="328612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86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194A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A6071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8.75pt" to="52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" strokecolor="#3194a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1B91E" wp14:editId="3A4B279C">
              <wp:simplePos x="0" y="0"/>
              <wp:positionH relativeFrom="column">
                <wp:posOffset>-762000</wp:posOffset>
              </wp:positionH>
              <wp:positionV relativeFrom="paragraph">
                <wp:posOffset>235584</wp:posOffset>
              </wp:positionV>
              <wp:extent cx="328612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86125" cy="0"/>
                      </a:xfrm>
                      <a:prstGeom prst="line">
                        <a:avLst/>
                      </a:prstGeom>
                      <a:ln>
                        <a:solidFill>
                          <a:srgbClr val="3194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0587A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18.55pt" to="198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" strokecolor="#3194a3" strokeweight=".5pt">
              <v:stroke joinstyle="miter"/>
            </v:line>
          </w:pict>
        </mc:Fallback>
      </mc:AlternateContent>
    </w:r>
    <w:r w:rsidR="00893D28">
      <w:rPr>
        <w:noProof/>
      </w:rPr>
      <w:drawing>
        <wp:inline distT="0" distB="0" distL="0" distR="0" wp14:anchorId="1A9AAEC7" wp14:editId="259A4AC8">
          <wp:extent cx="533400" cy="506324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292" cy="58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46B90D59">
      <w:t>2021 DemandStar Corporation, Seattle, Washington</w:t>
    </w:r>
    <w:r w:rsidR="00893D28">
      <w:br/>
    </w:r>
    <w:r w:rsidR="46B90D59">
      <w:t xml:space="preserve">Email us at </w:t>
    </w:r>
    <w:hyperlink r:id="rId2" w:history="1">
      <w:r w:rsidR="46B90D59" w:rsidRPr="000E17D7">
        <w:rPr>
          <w:rStyle w:val="Hyperlink"/>
        </w:rPr>
        <w:t>hello@demandstar.com</w:t>
      </w:r>
    </w:hyperlink>
    <w:r w:rsidR="46B90D59">
      <w:t xml:space="preserve"> 866-273-1863 </w:t>
    </w:r>
  </w:p>
  <w:p w14:paraId="6ABB361E" w14:textId="77777777" w:rsidR="00893D28" w:rsidRDefault="00893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1039" w14:textId="77777777" w:rsidR="008E1953" w:rsidRDefault="008E1953" w:rsidP="00893D28">
      <w:pPr>
        <w:spacing w:after="0" w:line="240" w:lineRule="auto"/>
      </w:pPr>
      <w:r>
        <w:separator/>
      </w:r>
    </w:p>
  </w:footnote>
  <w:footnote w:type="continuationSeparator" w:id="0">
    <w:p w14:paraId="22DBBCE4" w14:textId="77777777" w:rsidR="008E1953" w:rsidRDefault="008E1953" w:rsidP="0089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6C20"/>
    <w:multiLevelType w:val="hybridMultilevel"/>
    <w:tmpl w:val="9F4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MDIyMTcwNjM0NTBS0lEKTi0uzszPAykwrgUAFubLJSwAAAA="/>
  </w:docVars>
  <w:rsids>
    <w:rsidRoot w:val="00A71487"/>
    <w:rsid w:val="00034C06"/>
    <w:rsid w:val="0004635B"/>
    <w:rsid w:val="00062566"/>
    <w:rsid w:val="000825BE"/>
    <w:rsid w:val="000C6AC6"/>
    <w:rsid w:val="000E6669"/>
    <w:rsid w:val="000F0227"/>
    <w:rsid w:val="00106B2B"/>
    <w:rsid w:val="00123426"/>
    <w:rsid w:val="0016769E"/>
    <w:rsid w:val="00177A74"/>
    <w:rsid w:val="00177F75"/>
    <w:rsid w:val="00193632"/>
    <w:rsid w:val="001C4962"/>
    <w:rsid w:val="002209A0"/>
    <w:rsid w:val="00233D80"/>
    <w:rsid w:val="002C65CF"/>
    <w:rsid w:val="002F02B6"/>
    <w:rsid w:val="002F50AA"/>
    <w:rsid w:val="00345A6C"/>
    <w:rsid w:val="00350F7F"/>
    <w:rsid w:val="00364D42"/>
    <w:rsid w:val="00412E53"/>
    <w:rsid w:val="00426FD0"/>
    <w:rsid w:val="004A1716"/>
    <w:rsid w:val="004A2B9B"/>
    <w:rsid w:val="004F13A6"/>
    <w:rsid w:val="00506229"/>
    <w:rsid w:val="0051032A"/>
    <w:rsid w:val="00532054"/>
    <w:rsid w:val="00536195"/>
    <w:rsid w:val="0054398A"/>
    <w:rsid w:val="00544ADB"/>
    <w:rsid w:val="005B2AFE"/>
    <w:rsid w:val="006003E9"/>
    <w:rsid w:val="00645EA9"/>
    <w:rsid w:val="0065293B"/>
    <w:rsid w:val="006639FC"/>
    <w:rsid w:val="00667FCF"/>
    <w:rsid w:val="006B379D"/>
    <w:rsid w:val="006D1B5C"/>
    <w:rsid w:val="006E5ED5"/>
    <w:rsid w:val="006E66E7"/>
    <w:rsid w:val="006F6BB1"/>
    <w:rsid w:val="00710AD6"/>
    <w:rsid w:val="0071233A"/>
    <w:rsid w:val="00743F1B"/>
    <w:rsid w:val="00770024"/>
    <w:rsid w:val="007774EA"/>
    <w:rsid w:val="007C6BD9"/>
    <w:rsid w:val="007E753D"/>
    <w:rsid w:val="007F1595"/>
    <w:rsid w:val="00851B7B"/>
    <w:rsid w:val="00893C81"/>
    <w:rsid w:val="00893D28"/>
    <w:rsid w:val="008A7089"/>
    <w:rsid w:val="008B17B8"/>
    <w:rsid w:val="008B3B77"/>
    <w:rsid w:val="008E1953"/>
    <w:rsid w:val="008E2A40"/>
    <w:rsid w:val="008F30AE"/>
    <w:rsid w:val="00922CCA"/>
    <w:rsid w:val="009268BD"/>
    <w:rsid w:val="00927418"/>
    <w:rsid w:val="009335B3"/>
    <w:rsid w:val="009456F7"/>
    <w:rsid w:val="00947983"/>
    <w:rsid w:val="00963D7F"/>
    <w:rsid w:val="009C5C35"/>
    <w:rsid w:val="009E5535"/>
    <w:rsid w:val="00A34B77"/>
    <w:rsid w:val="00A4139F"/>
    <w:rsid w:val="00A444B5"/>
    <w:rsid w:val="00A608DD"/>
    <w:rsid w:val="00A71487"/>
    <w:rsid w:val="00B56D19"/>
    <w:rsid w:val="00B60283"/>
    <w:rsid w:val="00B84FA9"/>
    <w:rsid w:val="00B90870"/>
    <w:rsid w:val="00BA76DF"/>
    <w:rsid w:val="00BD7BA0"/>
    <w:rsid w:val="00BD7E90"/>
    <w:rsid w:val="00C45493"/>
    <w:rsid w:val="00C6795E"/>
    <w:rsid w:val="00D3285C"/>
    <w:rsid w:val="00D35879"/>
    <w:rsid w:val="00D563F9"/>
    <w:rsid w:val="00D74D31"/>
    <w:rsid w:val="00D9232C"/>
    <w:rsid w:val="00DA4025"/>
    <w:rsid w:val="00DA515D"/>
    <w:rsid w:val="00DD6996"/>
    <w:rsid w:val="00E233BA"/>
    <w:rsid w:val="00E7319D"/>
    <w:rsid w:val="00E73949"/>
    <w:rsid w:val="00EB162B"/>
    <w:rsid w:val="00ED25AC"/>
    <w:rsid w:val="00F05722"/>
    <w:rsid w:val="00F51B75"/>
    <w:rsid w:val="00F87168"/>
    <w:rsid w:val="00FB06CC"/>
    <w:rsid w:val="00FD1F63"/>
    <w:rsid w:val="46B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EECD"/>
  <w15:chartTrackingRefBased/>
  <w15:docId w15:val="{08D80C44-138E-4701-91B3-BAA13D1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28"/>
  </w:style>
  <w:style w:type="paragraph" w:styleId="Footer">
    <w:name w:val="footer"/>
    <w:basedOn w:val="Normal"/>
    <w:link w:val="FooterChar"/>
    <w:uiPriority w:val="99"/>
    <w:unhideWhenUsed/>
    <w:rsid w:val="0089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mandstar.com/registration" TargetMode="External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yperlink" Target="http://www.demandstar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demandstar.com" TargetMode="External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7A35F1C005B47887B3E0C13F2B351" ma:contentTypeVersion="13" ma:contentTypeDescription="Create a new document." ma:contentTypeScope="" ma:versionID="35046b81539466cf3b8fb87815f36a87">
  <xsd:schema xmlns:xsd="http://www.w3.org/2001/XMLSchema" xmlns:xs="http://www.w3.org/2001/XMLSchema" xmlns:p="http://schemas.microsoft.com/office/2006/metadata/properties" xmlns:ns2="a9281439-b155-4aa9-a301-2170b5e237e0" xmlns:ns3="3201f82f-0853-4f53-8633-729891aab370" targetNamespace="http://schemas.microsoft.com/office/2006/metadata/properties" ma:root="true" ma:fieldsID="6c5973f30548668d502715917025274a" ns2:_="" ns3:_="">
    <xsd:import namespace="a9281439-b155-4aa9-a301-2170b5e237e0"/>
    <xsd:import namespace="3201f82f-0853-4f53-8633-729891aab3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81439-b155-4aa9-a301-2170b5e237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f82f-0853-4f53-8633-729891aab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7383A-3FF6-49DA-887B-835BA5379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81439-b155-4aa9-a301-2170b5e237e0"/>
    <ds:schemaRef ds:uri="3201f82f-0853-4f53-8633-729891aab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37674-7A4E-4A45-9D40-6AF7A65FF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FC0B8-DF21-46DD-BC5A-8E99B2518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Conner</dc:creator>
  <cp:keywords/>
  <dc:description/>
  <cp:lastModifiedBy>Steve Tran</cp:lastModifiedBy>
  <cp:revision>3</cp:revision>
  <cp:lastPrinted>2019-03-25T21:28:00Z</cp:lastPrinted>
  <dcterms:created xsi:type="dcterms:W3CDTF">2021-09-21T21:00:00Z</dcterms:created>
  <dcterms:modified xsi:type="dcterms:W3CDTF">2021-09-21T21:01:00Z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0x01010080A7A35F1C005B47887B3E0C13F2B351</vt:lpwstr>
  </property>
</Properties>
</file>